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Аннотация</w:t>
      </w:r>
    </w:p>
    <w:p w:rsid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Рабочая программа по биологии для 5 класса составлена на основе: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E3775A" w:rsidRPr="00E3775A" w:rsidRDefault="00E3775A" w:rsidP="00E3775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77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3775A">
          <w:rPr>
            <w:rFonts w:ascii="Times New Roman" w:eastAsia="Arial" w:hAnsi="Times New Roman" w:cs="Times New Roman"/>
            <w:sz w:val="24"/>
            <w:szCs w:val="24"/>
            <w:lang w:eastAsia="ru-RU"/>
          </w:rPr>
          <w:t>2012 г</w:t>
        </w:r>
      </w:smartTag>
      <w:r w:rsidRPr="00E377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N 273-ФЗ </w:t>
      </w:r>
      <w:r w:rsidRPr="00E3775A">
        <w:rPr>
          <w:rFonts w:ascii="Times New Roman" w:eastAsia="Tahoma" w:hAnsi="Times New Roman" w:cs="Times New Roman"/>
          <w:sz w:val="24"/>
          <w:szCs w:val="24"/>
          <w:lang w:eastAsia="ru-RU"/>
        </w:rPr>
        <w:t>"Об образовании в Российской Федерации";</w:t>
      </w:r>
    </w:p>
    <w:p w:rsidR="00E3775A" w:rsidRPr="00E3775A" w:rsidRDefault="00E3775A" w:rsidP="00E3775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/Министерство образования и науки Российской Федерации.- М.</w:t>
      </w:r>
      <w:proofErr w:type="gramStart"/>
      <w:r w:rsidRPr="00E377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:</w:t>
      </w:r>
      <w:proofErr w:type="gramEnd"/>
      <w:r w:rsidRPr="00E377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Просвещение, 2012 – 48 с.- (Стандарты второго поколения);</w:t>
      </w:r>
    </w:p>
    <w:p w:rsidR="00E3775A" w:rsidRPr="00E3775A" w:rsidRDefault="00E3775A" w:rsidP="00E3775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Биология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Примерна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>я</w:t>
      </w:r>
      <w:r w:rsidRPr="00E3775A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ru-RU"/>
        </w:rPr>
        <w:t xml:space="preserve"> рабоча</w:t>
      </w:r>
      <w:r w:rsidRPr="00E3775A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eastAsia="ru-RU"/>
        </w:rPr>
        <w:t xml:space="preserve">я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программ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а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</w:t>
      </w:r>
      <w:r w:rsidRPr="00E3775A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eastAsia="ru-RU"/>
        </w:rPr>
        <w:t xml:space="preserve">о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учебном</w:t>
      </w:r>
      <w:r w:rsidRPr="00E3775A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>у</w:t>
      </w:r>
      <w:r w:rsidRPr="00E3775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предмет</w:t>
      </w:r>
      <w:r w:rsidRPr="00E3775A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>у</w:t>
      </w:r>
      <w:r w:rsidRPr="00E3775A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5–</w:t>
      </w:r>
      <w:r w:rsidRPr="00E3775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9 </w:t>
      </w:r>
      <w:proofErr w:type="spellStart"/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кл</w:t>
      </w:r>
      <w:proofErr w:type="spellEnd"/>
      <w:r w:rsidRPr="00E3775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>.</w:t>
      </w:r>
      <w:proofErr w:type="gramStart"/>
      <w:r w:rsidRPr="00E3775A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ru-RU"/>
        </w:rPr>
        <w:t xml:space="preserve"> </w:t>
      </w:r>
      <w:r w:rsidRPr="00E3775A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>:</w:t>
      </w:r>
      <w:proofErr w:type="gramEnd"/>
      <w:r w:rsidRPr="00E3775A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учебно-методическо</w:t>
      </w:r>
      <w:r w:rsidRPr="00E3775A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eastAsia="ru-RU"/>
        </w:rPr>
        <w:t xml:space="preserve">е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пособие</w:t>
      </w:r>
      <w:r w:rsidRPr="00E3775A">
        <w:rPr>
          <w:rFonts w:ascii="Times New Roman" w:eastAsia="Times New Roman" w:hAnsi="Times New Roman" w:cs="Times New Roman"/>
          <w:spacing w:val="22"/>
          <w:w w:val="108"/>
          <w:sz w:val="24"/>
          <w:szCs w:val="24"/>
          <w:lang w:eastAsia="ru-RU"/>
        </w:rPr>
        <w:t>/</w:t>
      </w:r>
      <w:r w:rsidRPr="00E3775A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ru-RU"/>
        </w:rPr>
        <w:t xml:space="preserve">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В.И</w:t>
      </w:r>
      <w:r w:rsidRPr="00E3775A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Лапшина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,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Д.И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. </w:t>
      </w:r>
      <w:proofErr w:type="spellStart"/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Рокотова</w:t>
      </w:r>
      <w:proofErr w:type="spellEnd"/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,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В.А</w:t>
      </w:r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. </w:t>
      </w:r>
      <w:proofErr w:type="spellStart"/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Самкова</w:t>
      </w:r>
      <w:proofErr w:type="spellEnd"/>
      <w:r w:rsidRPr="00E3775A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eastAsia="ru-RU"/>
        </w:rPr>
        <w:t xml:space="preserve">,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А.М</w:t>
      </w:r>
      <w:r w:rsidRPr="00E3775A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Шереметьева</w:t>
      </w:r>
      <w:r w:rsidRPr="00E3775A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</w:t>
      </w:r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>.</w:t>
      </w:r>
      <w:proofErr w:type="gramStart"/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:</w:t>
      </w:r>
      <w:proofErr w:type="gramEnd"/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Академкнига/Учебник</w:t>
      </w:r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,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2015</w:t>
      </w:r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. </w:t>
      </w:r>
      <w:r w:rsidRPr="00E3775A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—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12</w:t>
      </w:r>
      <w:r w:rsidRPr="00E3775A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ru-RU"/>
        </w:rPr>
        <w:t xml:space="preserve">8 </w:t>
      </w:r>
      <w:r w:rsidRPr="00E3775A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с.</w:t>
      </w:r>
      <w:r w:rsidRPr="00E377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775A" w:rsidRPr="00E3775A" w:rsidRDefault="00E3775A" w:rsidP="00E3775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 общеобразовательных учреждениях с учетом требований к оснащению образовательного процесса в соответствии с содержанием </w:t>
      </w:r>
      <w:proofErr w:type="gramStart"/>
      <w:r w:rsidRPr="00E3775A">
        <w:rPr>
          <w:rFonts w:ascii="Times New Roman" w:eastAsia="Calibri" w:hAnsi="Times New Roman" w:cs="Times New Roman"/>
          <w:color w:val="000000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E3775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75A" w:rsidRPr="00E3775A" w:rsidRDefault="00E3775A" w:rsidP="00E3775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75A">
        <w:rPr>
          <w:rFonts w:ascii="Times New Roman" w:eastAsia="Calibri" w:hAnsi="Times New Roman" w:cs="Times New Roman"/>
          <w:sz w:val="24"/>
          <w:szCs w:val="24"/>
        </w:rPr>
        <w:t xml:space="preserve">Учебник: Биология: 5 класс / В.А. </w:t>
      </w:r>
      <w:proofErr w:type="spellStart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Самкова</w:t>
      </w:r>
      <w:proofErr w:type="spellEnd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Д.И. </w:t>
      </w:r>
      <w:proofErr w:type="spellStart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Рокотова</w:t>
      </w:r>
      <w:proofErr w:type="spellEnd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Академкнига/Учебник, 2014. – 176 с.: </w:t>
      </w:r>
      <w:proofErr w:type="spellStart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 Учебник  входит в федеральный перечень.</w:t>
      </w:r>
    </w:p>
    <w:p w:rsidR="00E3775A" w:rsidRPr="00E3775A" w:rsidRDefault="00E3775A" w:rsidP="00E37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775A" w:rsidRPr="00E3775A" w:rsidRDefault="00E3775A" w:rsidP="00E37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Курс биологии 5 класса открывает пятилетний цикл изучения географии в основной школе и опирается на пропедевтические знания учащихся из курсов «Окружающий мир» начального общего образования. </w:t>
      </w:r>
    </w:p>
    <w:p w:rsidR="00E3775A" w:rsidRPr="00E3775A" w:rsidRDefault="00E3775A" w:rsidP="00E37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Специфика курса «Биология» структурировано в соответствии с тремя основными содержательными линиями: многообразие и эволюция органического мира; уровневая организация живой природы; биологическая природа и социальная сущность человека. Даёт </w:t>
      </w:r>
      <w:proofErr w:type="gramStart"/>
      <w:r w:rsidRPr="00E37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обучающемуся</w:t>
      </w:r>
      <w:proofErr w:type="gramEnd"/>
      <w:r w:rsidRPr="00E377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Согласно Федеральному государственному образовательному стандарту (ФГОС), на изучение биологии в 5 классе отводится </w:t>
      </w: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 ч. в неделю и 0,5 ч. из  части, формируемой участниками образовательных отношений, итого </w:t>
      </w:r>
      <w:r w:rsidRPr="00E3775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35 ч. за год. </w:t>
      </w: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рассчитана на 35 часов (5 резервных часов), но согласно уставу гимназии (п.3.24) учебный год во 2-11 классах составляет 34 недели, поэтому данная рабочая программа предусматривает 34 часа (1 час в неделю) за год. Данный час был сокращен  за счет резервного времени. По одному часу резервного времени было добавлено в темы «Человек изучает живую природу», «По ступеням «Лестницы жизни»,  «Жизнь на Земле — явление космическое»,  «Человек и разнообразие жизни на Земле» для лучшего усвоения материала. Другие изменения в авторскую программу не вносились.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вариативного компонента количество недельных часов 1 ч. Количество часов в год 34 ч. Выбор системы обучения и УМК по предмету для реализации рабочей программы основан на анализе образовательных потребностей учащихся и их родителей.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контрольных работ – 4;</w:t>
      </w:r>
    </w:p>
    <w:p w:rsidR="00E3775A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работ – 5;</w:t>
      </w:r>
    </w:p>
    <w:p w:rsidR="003B5F52" w:rsidRPr="00E3775A" w:rsidRDefault="00E3775A" w:rsidP="00E3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лабораторных работ – 3.</w:t>
      </w:r>
    </w:p>
    <w:sectPr w:rsidR="003B5F52" w:rsidRPr="00E3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6CCC"/>
    <w:multiLevelType w:val="hybridMultilevel"/>
    <w:tmpl w:val="36420D9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74"/>
    <w:rsid w:val="003B5F52"/>
    <w:rsid w:val="00524C38"/>
    <w:rsid w:val="00E15774"/>
    <w:rsid w:val="00E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2018-11-05T16:51:00Z</dcterms:created>
  <dcterms:modified xsi:type="dcterms:W3CDTF">2018-11-05T16:54:00Z</dcterms:modified>
</cp:coreProperties>
</file>