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E8" w:rsidRDefault="001D70E8" w:rsidP="00415C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-1067435</wp:posOffset>
            </wp:positionV>
            <wp:extent cx="7578090" cy="10426700"/>
            <wp:effectExtent l="0" t="0" r="3810" b="0"/>
            <wp:wrapTopAndBottom/>
            <wp:docPr id="1" name="Рисунок 1" descr="L:\Рабочие программы\Будина в.м. палеева е.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бочие программы\Будина в.м. палеева е.и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4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500" w:rsidRPr="00C77500" w:rsidRDefault="00415C95" w:rsidP="00415C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415C95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lastRenderedPageBreak/>
        <w:t xml:space="preserve">1. </w:t>
      </w:r>
      <w:r w:rsidR="00C77500" w:rsidRPr="00C77500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ПОЯСНИТЕЛЬНАЯ ЗАПИСКА</w:t>
      </w:r>
    </w:p>
    <w:p w:rsidR="00C77500" w:rsidRPr="00C77500" w:rsidRDefault="00C77500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500" w:rsidRPr="00C77500" w:rsidRDefault="00C77500" w:rsidP="00C7750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500">
        <w:rPr>
          <w:rFonts w:ascii="Times New Roman" w:eastAsia="Calibri" w:hAnsi="Times New Roman" w:cs="Times New Roman"/>
          <w:sz w:val="28"/>
          <w:szCs w:val="28"/>
        </w:rPr>
        <w:t xml:space="preserve">Данная рабочая программа составлена основе авторской программы «Музыка. 1-4 классы. Рабочие программы. Предметная линия Г.П. Сергеевой, Е.Д. Критской». – М.: Просвещение, 2012.  </w:t>
      </w:r>
    </w:p>
    <w:p w:rsidR="00C77500" w:rsidRPr="00C77500" w:rsidRDefault="00C77500" w:rsidP="00C7750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500">
        <w:rPr>
          <w:rFonts w:ascii="Times New Roman" w:eastAsia="Calibri" w:hAnsi="Times New Roman" w:cs="Times New Roman"/>
          <w:sz w:val="28"/>
          <w:szCs w:val="28"/>
        </w:rPr>
        <w:t>Программы соответствуют требованиям Федерального государственного образовательного стандарта начального общего образования и примерным программам по музыке для начальной школы.</w:t>
      </w:r>
    </w:p>
    <w:p w:rsidR="00C77500" w:rsidRPr="00C77500" w:rsidRDefault="00C77500" w:rsidP="00C7750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500" w:rsidRPr="00C77500" w:rsidRDefault="00C77500" w:rsidP="00C7750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Исходными документами для составления данной рабочей программы являются:</w:t>
      </w:r>
    </w:p>
    <w:p w:rsidR="00C77500" w:rsidRPr="00C77500" w:rsidRDefault="00C77500" w:rsidP="00C77500">
      <w:pPr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/Министерство образования и науки Российской Федерации.- № 373 от 06.10.2009г.  </w:t>
      </w:r>
    </w:p>
    <w:p w:rsidR="00C77500" w:rsidRPr="00C77500" w:rsidRDefault="00C77500" w:rsidP="00C77500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вторская программа «Музыка» авторов </w:t>
      </w:r>
      <w:proofErr w:type="spellStart"/>
      <w:r w:rsidRPr="00C7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Г.П.Сергеевой</w:t>
      </w:r>
      <w:proofErr w:type="spellEnd"/>
      <w:r w:rsidRPr="00C7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7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Е.Д.Критской</w:t>
      </w:r>
      <w:proofErr w:type="spellEnd"/>
      <w:r w:rsidRPr="00C7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Программы общеобразовательных учреждений. Музыка. 1-4 - классы. – М. «Просвещение», 2012;</w:t>
      </w:r>
    </w:p>
    <w:p w:rsidR="00C77500" w:rsidRPr="00C77500" w:rsidRDefault="00C77500" w:rsidP="00C77500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МБОУ «Гимназия №1»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2017-2018 учебный год</w:t>
      </w:r>
    </w:p>
    <w:p w:rsidR="00415C95" w:rsidRPr="009373A2" w:rsidRDefault="00415C95" w:rsidP="00415C95">
      <w:pPr>
        <w:shd w:val="clear" w:color="auto" w:fill="FFFFFF"/>
        <w:ind w:left="1146"/>
        <w:contextualSpacing/>
        <w:jc w:val="center"/>
        <w:rPr>
          <w:b/>
          <w:bCs/>
          <w:color w:val="943634"/>
          <w:u w:val="single"/>
        </w:rPr>
      </w:pPr>
    </w:p>
    <w:p w:rsidR="00C77500" w:rsidRPr="00C77500" w:rsidRDefault="00C77500" w:rsidP="0041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 И ЗАДАЧИ КУРСА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Цель </w:t>
      </w:r>
      <w:r w:rsidRPr="00C77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музыкального образования и воспитания в начальной школе</w:t>
      </w:r>
      <w:r w:rsidRPr="00C77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формирование музыкальной культуры учащихся как части их общей и духовно</w:t>
      </w:r>
      <w:bookmarkStart w:id="0" w:name="_GoBack"/>
      <w:bookmarkEnd w:id="0"/>
      <w:r w:rsidRPr="00C775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й культуры.</w:t>
      </w:r>
    </w:p>
    <w:p w:rsidR="00C77500" w:rsidRPr="00C77500" w:rsidRDefault="00C77500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00" w:rsidRPr="00C77500" w:rsidRDefault="00C77500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по предмету «Музыка» для </w:t>
      </w:r>
      <w:r w:rsidRPr="00C77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77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чальной школы общеобразовательных учреждений составлена в соответствии с основными положениями художественно-педагогической концепции Д. Б. </w:t>
      </w:r>
      <w:proofErr w:type="spellStart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Примерными про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граммами начального общего образования. В данной програм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нашли отражение изменившиеся социокультурные условия деятельности современных образовательных учреждений, по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требности педагогов-музыкантов в обновлении содержания и новые технологии массового музыкального образования.</w:t>
      </w:r>
    </w:p>
    <w:p w:rsidR="00C77500" w:rsidRPr="00C77500" w:rsidRDefault="00C77500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500" w:rsidRPr="00C77500" w:rsidRDefault="00C77500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Цель 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музыкального образования и воспита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— </w:t>
      </w:r>
      <w:r w:rsidRPr="00C77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музыкальной культуры как неотъемле</w:t>
      </w:r>
      <w:r w:rsidRPr="00C77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мой части духовной культуры школьников 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наиболее полно отражает интересы современного общества в развитии духов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потенциала подрастающего поколения.</w:t>
      </w:r>
    </w:p>
    <w:p w:rsidR="00C77500" w:rsidRPr="00C77500" w:rsidRDefault="00C77500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500" w:rsidRPr="00C77500" w:rsidRDefault="00C77500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Задачи 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образования младших школьников формулируются на основе целевой установки:</w:t>
      </w:r>
    </w:p>
    <w:p w:rsidR="00C77500" w:rsidRPr="00C77500" w:rsidRDefault="00C77500" w:rsidP="00C7750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любви к музыкальному искусст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ву, художественного вкуса, чувства музыки как основы му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зыкальной грамотности;</w:t>
      </w:r>
    </w:p>
    <w:p w:rsidR="00C77500" w:rsidRPr="00C77500" w:rsidRDefault="00C77500" w:rsidP="00C7750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— багажа музыкальных впечатлений, интона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ционно-образного словаря, первоначальных знаний о музыке, формирование опыта </w:t>
      </w:r>
      <w:proofErr w:type="spellStart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хорового исполнительст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необходимых для ориентации ребенка в сложном мире му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зыкального искусства.</w:t>
      </w:r>
    </w:p>
    <w:p w:rsidR="00C77500" w:rsidRPr="00C77500" w:rsidRDefault="00C77500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95" w:rsidRPr="00C77500" w:rsidRDefault="00415C95" w:rsidP="00415C9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в рабочую программу не вносились. Она полностью соответствует авторской программе.</w:t>
      </w:r>
    </w:p>
    <w:p w:rsidR="00415C95" w:rsidRPr="00C77500" w:rsidRDefault="00415C95" w:rsidP="0041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Согласно базисному плану образовательных учреждений РФ всего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музыки во 2  классе</w:t>
      </w:r>
      <w:r w:rsidRPr="00C77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отводится  34 часа в год, 1 час в неделю.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C95" w:rsidRDefault="00415C95" w:rsidP="0041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B7" w:rsidRPr="00023DB7" w:rsidRDefault="00023DB7" w:rsidP="00023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ОРИЕНТИРОВАНА НА УМК:</w:t>
      </w:r>
    </w:p>
    <w:p w:rsidR="00415C95" w:rsidRPr="00C77500" w:rsidRDefault="00415C95" w:rsidP="0041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500" w:rsidRPr="00C77500" w:rsidRDefault="00023DB7" w:rsidP="00023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C77500"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Критская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Д., Сергеева Г.П.,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Т.С.Музыка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="00C77500"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C77500"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 </w:t>
      </w:r>
      <w:proofErr w:type="spellStart"/>
      <w:r w:rsidR="00C77500"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="00C77500"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C77500" w:rsidRDefault="00023DB7" w:rsidP="00023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500"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к учебнику «Музыка»:  2 класс. М.: Просвещение, 2010.</w:t>
      </w:r>
    </w:p>
    <w:p w:rsidR="00023DB7" w:rsidRDefault="00023DB7" w:rsidP="00023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</w:t>
      </w:r>
      <w:r w:rsidRPr="0041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лизации рабочей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1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2017-2018</w:t>
      </w:r>
      <w:r w:rsidRPr="00C7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DE5856" w:rsidRPr="00023DB7" w:rsidRDefault="00023DB7" w:rsidP="00023DB7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023DB7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2. </w:t>
      </w:r>
      <w:r w:rsidRPr="00023DB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ПЛАНИРУЕМЫЕ РЕЗУЛЬТАТЫ</w:t>
      </w:r>
    </w:p>
    <w:p w:rsidR="00023DB7" w:rsidRDefault="00023DB7" w:rsidP="00023DB7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023DB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ОСВОЕНИЯ ПРОГРАММЫ УЧЕБНОГО ПРЕДМЕТА «МУЗЫКА»</w:t>
      </w:r>
    </w:p>
    <w:p w:rsidR="00DE5856" w:rsidRPr="00023DB7" w:rsidRDefault="00DE5856" w:rsidP="00023DB7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DE5856" w:rsidRPr="00C77500" w:rsidRDefault="00DE5856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уважительное отношение к культуре других народов; 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–овладение навыками сотрудничества с учителем и сверстниками;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этических чувств </w:t>
      </w:r>
      <w:proofErr w:type="spellStart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доброжелательностии</w:t>
      </w:r>
      <w:proofErr w:type="spellEnd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DE5856" w:rsidRPr="00C77500" w:rsidRDefault="00DE5856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856" w:rsidRPr="00C77500" w:rsidRDefault="00DE5856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овладение способностями принимать и сохранять цели и задачи учебной деятельности;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–позитивная самооценка своих музыкально-творческих возможностей;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DE5856" w:rsidRPr="00C77500" w:rsidRDefault="00DE5856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856" w:rsidRPr="00C77500" w:rsidRDefault="00DE5856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DE5856" w:rsidRPr="00C77500" w:rsidRDefault="00DE5856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E5856" w:rsidRPr="00C77500" w:rsidRDefault="00DE5856" w:rsidP="00C775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56" w:rsidRPr="00C77500" w:rsidRDefault="00DE5856" w:rsidP="00C7750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C77500" w:rsidRPr="00023DB7" w:rsidRDefault="00023DB7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023DB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lastRenderedPageBreak/>
        <w:t xml:space="preserve">3. </w:t>
      </w:r>
      <w:r w:rsidR="00C77500" w:rsidRPr="00023DB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СОДЕРЖАНИЕ УЧЕБНОГО ПРЕДМЕТНОГО КУРСА</w:t>
      </w:r>
    </w:p>
    <w:p w:rsidR="00C77500" w:rsidRPr="00023DB7" w:rsidRDefault="00C77500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  <w:lang w:eastAsia="ru-RU"/>
        </w:rPr>
      </w:pPr>
    </w:p>
    <w:p w:rsidR="00C77500" w:rsidRDefault="00FC3715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2</w:t>
      </w:r>
      <w:r w:rsidR="00C77500" w:rsidRPr="00023DB7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 КЛАСС (34 ч)</w:t>
      </w:r>
    </w:p>
    <w:p w:rsidR="00FC3715" w:rsidRDefault="00FC3715" w:rsidP="0002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701"/>
      </w:tblGrid>
      <w:tr w:rsidR="00FC3715" w:rsidRPr="00FC3715" w:rsidTr="00023DB7">
        <w:tc>
          <w:tcPr>
            <w:tcW w:w="1242" w:type="dxa"/>
          </w:tcPr>
          <w:p w:rsidR="00023DB7" w:rsidRPr="00FC3715" w:rsidRDefault="00023DB7" w:rsidP="00FC37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C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C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663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701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C3715" w:rsidRPr="00FC3715" w:rsidTr="00023DB7">
        <w:tc>
          <w:tcPr>
            <w:tcW w:w="1242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Style w:val="a5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Россия — Родина моя</w:t>
            </w:r>
          </w:p>
        </w:tc>
        <w:tc>
          <w:tcPr>
            <w:tcW w:w="1701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715" w:rsidRPr="00FC3715" w:rsidTr="00023DB7">
        <w:tc>
          <w:tcPr>
            <w:tcW w:w="1242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Style w:val="a5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День, полный событий</w:t>
            </w:r>
          </w:p>
        </w:tc>
        <w:tc>
          <w:tcPr>
            <w:tcW w:w="1701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3715" w:rsidRPr="00FC3715" w:rsidTr="00023DB7">
        <w:tc>
          <w:tcPr>
            <w:tcW w:w="1242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Style w:val="a5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«О России петь — что стремиться в храм»</w:t>
            </w:r>
          </w:p>
        </w:tc>
        <w:tc>
          <w:tcPr>
            <w:tcW w:w="1701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C3715" w:rsidRPr="00FC3715" w:rsidTr="00023DB7">
        <w:tc>
          <w:tcPr>
            <w:tcW w:w="1242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r w:rsidRPr="00FC3715">
              <w:rPr>
                <w:rStyle w:val="a5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Гори, гори ясно, чтобы не погасло!»</w:t>
            </w:r>
          </w:p>
        </w:tc>
        <w:tc>
          <w:tcPr>
            <w:tcW w:w="1701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715" w:rsidRPr="00FC3715" w:rsidTr="00023DB7">
        <w:tc>
          <w:tcPr>
            <w:tcW w:w="1242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Style w:val="a5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 xml:space="preserve">В музыкальном театре </w:t>
            </w:r>
          </w:p>
        </w:tc>
        <w:tc>
          <w:tcPr>
            <w:tcW w:w="1701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C3715" w:rsidRPr="00FC3715" w:rsidTr="00023DB7">
        <w:tc>
          <w:tcPr>
            <w:tcW w:w="1242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Style w:val="a5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В концертном зале</w:t>
            </w:r>
          </w:p>
        </w:tc>
        <w:tc>
          <w:tcPr>
            <w:tcW w:w="1701" w:type="dxa"/>
          </w:tcPr>
          <w:p w:rsidR="00023DB7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C3715" w:rsidRPr="00FC3715" w:rsidTr="00023DB7">
        <w:tc>
          <w:tcPr>
            <w:tcW w:w="1242" w:type="dxa"/>
          </w:tcPr>
          <w:p w:rsidR="00FC3715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3" w:type="dxa"/>
          </w:tcPr>
          <w:p w:rsidR="00FC3715" w:rsidRPr="00FC3715" w:rsidRDefault="00FC3715" w:rsidP="00FC3715">
            <w:pPr>
              <w:rPr>
                <w:rStyle w:val="a5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</w:pPr>
            <w:r w:rsidRPr="00FC3715">
              <w:rPr>
                <w:rStyle w:val="a5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«Чтоб музыкантом быть, так надобно уменье...»</w:t>
            </w:r>
          </w:p>
        </w:tc>
        <w:tc>
          <w:tcPr>
            <w:tcW w:w="1701" w:type="dxa"/>
          </w:tcPr>
          <w:p w:rsidR="00FC3715" w:rsidRPr="00FC3715" w:rsidRDefault="00FC3715" w:rsidP="00FC37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23DB7" w:rsidRPr="00FC3715" w:rsidRDefault="00023DB7" w:rsidP="00FC3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 Россия — Родина моя (3 ч)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образы родного края. </w:t>
      </w:r>
      <w:proofErr w:type="spellStart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отличительная черта русской музыки. Песня. Мелодия. Аккомпанемент.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 День, полный событий (6 ч)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ребенка в музыкальных интонациях, образах. Детские пьесы П. Чайковского и С. Прокофьева. Музыкальный инстру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— фортепиано.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 О России петь — что стремиться в храм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(5ч)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Колокольные звоны России. Святые земли Русской. Празд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Русской православной церкви. Рождество Христово. Мо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литва. Хорал.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Гори, гори ясно, чтобы не погасло! (4 ч)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Мотив, напев, наигрыш. Оркестр русских народных инстру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ментов. Вариации в русской народной музыке. Музыка в на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родном стиле. Обряды и праздники русского народа: проводы зимы, встреча весны. Опыты сочинения мелодий на тексты на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родных песенок, </w:t>
      </w:r>
      <w:proofErr w:type="spellStart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 В музыкальном театре (5 ч)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 и балет. </w:t>
      </w:r>
      <w:proofErr w:type="spellStart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маршевость</w:t>
      </w:r>
      <w:proofErr w:type="spellEnd"/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 В концертном зале (5 ч)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нического оркестра. Партитура.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 Чтоб музыкантом быть, так надобно уменье</w:t>
      </w: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(6ч)</w:t>
      </w:r>
    </w:p>
    <w:p w:rsidR="00C77500" w:rsidRPr="00C77500" w:rsidRDefault="00C77500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FC3715" w:rsidRDefault="00FC3715" w:rsidP="00FC3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0E8" w:rsidRPr="001D70E8" w:rsidRDefault="001D70E8" w:rsidP="001D7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E8">
        <w:rPr>
          <w:rFonts w:ascii="Times New Roman" w:hAnsi="Times New Roman" w:cs="Times New Roman"/>
          <w:b/>
          <w:sz w:val="28"/>
          <w:szCs w:val="28"/>
        </w:rPr>
        <w:t>Тематическое планирование по музыке ,2 класс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777"/>
        <w:gridCol w:w="1174"/>
        <w:gridCol w:w="7513"/>
        <w:gridCol w:w="1134"/>
      </w:tblGrid>
      <w:tr w:rsidR="001D70E8" w:rsidRPr="001D70E8" w:rsidTr="007869A0">
        <w:trPr>
          <w:trHeight w:val="699"/>
        </w:trPr>
        <w:tc>
          <w:tcPr>
            <w:tcW w:w="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0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1D70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70E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0E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1D70E8" w:rsidRPr="001D70E8" w:rsidRDefault="001D70E8" w:rsidP="001D70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0E8">
              <w:rPr>
                <w:rFonts w:ascii="Times New Roman" w:hAnsi="Times New Roman"/>
                <w:b/>
                <w:sz w:val="24"/>
                <w:szCs w:val="24"/>
              </w:rPr>
              <w:t xml:space="preserve"> в теме</w:t>
            </w:r>
          </w:p>
        </w:tc>
        <w:tc>
          <w:tcPr>
            <w:tcW w:w="7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E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E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D70E8" w:rsidRPr="001D70E8" w:rsidRDefault="001D70E8" w:rsidP="001D7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0E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D70E8" w:rsidRPr="001D70E8" w:rsidTr="007869A0">
        <w:trPr>
          <w:trHeight w:val="253"/>
        </w:trPr>
        <w:tc>
          <w:tcPr>
            <w:tcW w:w="7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70E8" w:rsidRPr="001D70E8" w:rsidTr="007869A0">
        <w:trPr>
          <w:trHeight w:val="429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Россия — Родина моя (3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70E8" w:rsidRPr="001D70E8" w:rsidTr="007869A0">
        <w:trPr>
          <w:trHeight w:val="272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Мелодия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78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Здравствуй, Родина моя! Моя 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67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 России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58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День, полный событий (6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70E8" w:rsidRPr="001D70E8" w:rsidTr="007869A0">
        <w:trPr>
          <w:trHeight w:val="203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Музыкальные инструменты (фортепиано)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67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Природа и музыка. Прогулка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58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Танцы, танцы, танцы...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61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Эти разные марши. Звучащие картины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52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Расскажи сказку. Колыбельные. Мама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55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Обобщающий урок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32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«О России петь — что стремиться в храм» (5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70E8" w:rsidRPr="001D70E8" w:rsidTr="007869A0">
        <w:trPr>
          <w:trHeight w:val="180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Великий колокольный звон. Звучащие картины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417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Святые земли Русской. Князь Александр Невский. Сергий Радонежский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178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Молитва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309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Рождеством Христовым! Музыка на Новогоднем празднике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86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Обобщающий урок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61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D70E8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Гори, гори ясно, чтобы не погасло!» (4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0E8" w:rsidRPr="001D70E8" w:rsidTr="007869A0">
        <w:trPr>
          <w:trHeight w:val="291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Русские народные инструменты. Плясовые наигрыши. Разыграй песню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72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 в народном стиле. Сочини песенку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75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Проводы зимы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66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Встреча весны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66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В музыкальном театре (5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70E8" w:rsidRPr="001D70E8" w:rsidTr="007869A0">
        <w:trPr>
          <w:trHeight w:val="262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Сказка будет впереди. Детский музыкальный театр. Опера. Балет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2</w:t>
            </w:r>
          </w:p>
        </w:tc>
      </w:tr>
      <w:tr w:rsidR="001D70E8" w:rsidRPr="001D70E8" w:rsidTr="007869A0">
        <w:trPr>
          <w:trHeight w:val="251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Театр оперы и балета. Волшебная палочка дирижера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423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 «Руслан и Людмила». Сцены из оперы. Какое чудное мгновенье! Увертюра. Финал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2</w:t>
            </w:r>
          </w:p>
        </w:tc>
      </w:tr>
      <w:tr w:rsidR="001D70E8" w:rsidRPr="001D70E8" w:rsidTr="007869A0">
        <w:trPr>
          <w:trHeight w:val="273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В концертном зале (5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0E8" w:rsidRPr="001D70E8" w:rsidTr="007869A0">
        <w:trPr>
          <w:trHeight w:val="258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Симфоническая сказка (С. Прокофьев «Петя и волк»)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61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Обобщающий урок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38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Картинки с выставки. Музыкальное впечатление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41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«Звучит нестареющий Моцарт». Симфония № 40. Увертюра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2</w:t>
            </w:r>
          </w:p>
        </w:tc>
      </w:tr>
      <w:tr w:rsidR="001D70E8" w:rsidRPr="001D70E8" w:rsidTr="007869A0">
        <w:trPr>
          <w:trHeight w:val="280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«Чтоб музыкантом быть, так надобно уменье...» (6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70E8" w:rsidRPr="001D70E8" w:rsidTr="007869A0">
        <w:trPr>
          <w:trHeight w:val="430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Волшебный цветик-</w:t>
            </w:r>
            <w:proofErr w:type="spellStart"/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Музыкальные инструменты (орган). И все это — Бах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46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в движении. Попутная песня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404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 учит людей понимать друг друга </w:t>
            </w:r>
          </w:p>
          <w:p w:rsidR="001D70E8" w:rsidRPr="001D70E8" w:rsidRDefault="001D70E8" w:rsidP="001D70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0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Итоговый контрольная работа (тест)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92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Два лада. Легенда. Природа и 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298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Печаль моя светла. Первый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  <w:tr w:rsidR="001D70E8" w:rsidRPr="001D70E8" w:rsidTr="007869A0">
        <w:trPr>
          <w:trHeight w:val="713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 композитора (П. Чайковский, С. Прокофьев). Могут ли иссякнуть мелодии? </w:t>
            </w:r>
          </w:p>
          <w:p w:rsidR="001D70E8" w:rsidRPr="001D70E8" w:rsidRDefault="001D70E8" w:rsidP="001D70E8">
            <w:pPr>
              <w:rPr>
                <w:rFonts w:ascii="Times New Roman" w:hAnsi="Times New Roman"/>
                <w:sz w:val="24"/>
                <w:szCs w:val="24"/>
              </w:rPr>
            </w:pPr>
            <w:r w:rsidRPr="001D7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Заключительный урок-концерт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E8" w:rsidRPr="001D70E8" w:rsidRDefault="001D70E8" w:rsidP="001D70E8">
            <w:pPr>
              <w:jc w:val="center"/>
              <w:rPr>
                <w:rFonts w:ascii="Times New Roman" w:hAnsi="Times New Roman"/>
              </w:rPr>
            </w:pPr>
            <w:r w:rsidRPr="001D70E8">
              <w:rPr>
                <w:rFonts w:ascii="Times New Roman" w:hAnsi="Times New Roman"/>
              </w:rPr>
              <w:t>1</w:t>
            </w:r>
          </w:p>
        </w:tc>
      </w:tr>
    </w:tbl>
    <w:p w:rsidR="001D70E8" w:rsidRPr="001D70E8" w:rsidRDefault="001D70E8" w:rsidP="001D70E8">
      <w:pPr>
        <w:rPr>
          <w:rFonts w:ascii="Times New Roman" w:hAnsi="Times New Roman" w:cs="Times New Roman"/>
        </w:rPr>
      </w:pPr>
    </w:p>
    <w:p w:rsidR="001D70E8" w:rsidRPr="001D70E8" w:rsidRDefault="001D70E8" w:rsidP="001D70E8"/>
    <w:p w:rsidR="00DE5856" w:rsidRPr="00C77500" w:rsidRDefault="00DE5856" w:rsidP="00C7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5856" w:rsidRPr="00C77500" w:rsidSect="001D70E8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D685E"/>
    <w:multiLevelType w:val="hybridMultilevel"/>
    <w:tmpl w:val="72A24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93A13"/>
    <w:multiLevelType w:val="hybridMultilevel"/>
    <w:tmpl w:val="4ED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45067"/>
    <w:multiLevelType w:val="hybridMultilevel"/>
    <w:tmpl w:val="0EFC2A8C"/>
    <w:lvl w:ilvl="0" w:tplc="397813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56"/>
    <w:rsid w:val="00023DB7"/>
    <w:rsid w:val="001D70E8"/>
    <w:rsid w:val="00415C95"/>
    <w:rsid w:val="009412BD"/>
    <w:rsid w:val="00C01F32"/>
    <w:rsid w:val="00C77500"/>
    <w:rsid w:val="00DE5856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95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2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C3715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1D7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95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2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C3715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1D7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2017-09-21T21:04:00Z</dcterms:created>
  <dcterms:modified xsi:type="dcterms:W3CDTF">2018-02-18T09:22:00Z</dcterms:modified>
</cp:coreProperties>
</file>